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bookmarkStart w:id="0" w:name="_GoBack"/>
      <w:bookmarkEnd w:id="0"/>
      <w:r>
        <w:rPr>
          <w:rFonts w:eastAsiaTheme="minorHAnsi"/>
          <w:sz w:val="24"/>
          <w:szCs w:val="24"/>
          <w:lang w:eastAsia="en-US"/>
        </w:rPr>
        <w:t>Tisztelt Hallgatók!</w:t>
      </w: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 xml:space="preserve">2023. szeptember 1. napjától a </w:t>
      </w:r>
      <w:r w:rsidRPr="00D67CFF">
        <w:rPr>
          <w:rFonts w:eastAsiaTheme="minorHAnsi"/>
          <w:sz w:val="24"/>
          <w:szCs w:val="24"/>
          <w:lang w:eastAsia="en-US"/>
        </w:rPr>
        <w:t>16. életévüket betöltött hallgatók esetében a tanulói, hallgatói jogviszony érvényes diákigazolvánnyal vagy az azt helyettesítő</w:t>
      </w:r>
      <w:r>
        <w:rPr>
          <w:rFonts w:eastAsiaTheme="minorHAnsi"/>
          <w:sz w:val="24"/>
          <w:szCs w:val="24"/>
          <w:lang w:eastAsia="en-US"/>
        </w:rPr>
        <w:t>,</w:t>
      </w:r>
      <w:r w:rsidRPr="00D67CFF">
        <w:rPr>
          <w:rFonts w:eastAsiaTheme="minorHAnsi"/>
          <w:sz w:val="24"/>
          <w:szCs w:val="24"/>
          <w:lang w:eastAsia="en-US"/>
        </w:rPr>
        <w:t xml:space="preserve"> OKTIG rendszerből kiállított QR kódos igazolással igazolható</w:t>
      </w:r>
      <w:r>
        <w:rPr>
          <w:rFonts w:eastAsiaTheme="minorHAnsi"/>
          <w:sz w:val="24"/>
          <w:szCs w:val="24"/>
          <w:lang w:eastAsia="en-US"/>
        </w:rPr>
        <w:t>.</w:t>
      </w: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Az egyes családtámogatási, szociális és egyéb ügyek intézése során mindig érdeklődjenek az eljáró szervtől, hogy milyen igazolást kell benyújtani, és ennek megfelelően intézkedjenek. Amennyiben az ügyintézéshez érvényesített diákigazolványra lesz szükségük, és rendelkeznek a korábbi tanév, félév még érvényes érvényesítő matricájával ellátott diákigazolvánnyal, ez minden bizonnyal használható lesz az ügyintézésben.</w:t>
      </w: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 xml:space="preserve">A 2022/2023- </w:t>
      </w:r>
      <w:proofErr w:type="spellStart"/>
      <w:r>
        <w:rPr>
          <w:rFonts w:eastAsiaTheme="minorHAnsi"/>
          <w:sz w:val="24"/>
          <w:szCs w:val="24"/>
          <w:lang w:eastAsia="en-US"/>
        </w:rPr>
        <w:t>as</w:t>
      </w:r>
      <w:proofErr w:type="spellEnd"/>
      <w:r>
        <w:rPr>
          <w:rFonts w:eastAsiaTheme="minorHAnsi"/>
          <w:sz w:val="24"/>
          <w:szCs w:val="24"/>
          <w:lang w:eastAsia="en-US"/>
        </w:rPr>
        <w:t xml:space="preserve"> tanév köznevelési érvényesítő matricája (piros színű) és a 2022/2023-as tanév II. féléves felsőoktatási érvényesítő matricája (</w:t>
      </w:r>
      <w:r w:rsidRPr="007F2151">
        <w:rPr>
          <w:rFonts w:eastAsiaTheme="minorHAnsi"/>
          <w:sz w:val="24"/>
          <w:szCs w:val="24"/>
          <w:lang w:eastAsia="en-US"/>
        </w:rPr>
        <w:t xml:space="preserve">sötét árnyalatú kék-bíbor </w:t>
      </w:r>
      <w:r>
        <w:rPr>
          <w:rFonts w:eastAsiaTheme="minorHAnsi"/>
          <w:sz w:val="24"/>
          <w:szCs w:val="24"/>
          <w:lang w:eastAsia="en-US"/>
        </w:rPr>
        <w:t>színű) 2023. október 31. napjáig jogosít kedvezmények igénybevételére és a jogviszony igazolására.</w:t>
      </w: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Amennyiben az előző félévről (pl. passzív félév miatt) nem rendelkeznek érvényesítő matricával, keressék fel az intézményi ügyintézőt, hogy érvényesítse a diákigazolványukat. Amennyiben diákigazolvánnyal se rendelkeznek, mielőbb igényeljék meg a tanulmányi rendszerben, és kérjenek QR kódos igazolást.</w:t>
      </w: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A jogviszony külföldön történő igazolásához továbbra is az intézményben kiállított jogviszonyigazolásra lesz szükség.</w:t>
      </w:r>
    </w:p>
    <w:p w:rsidR="00D61661" w:rsidRDefault="00D61661" w:rsidP="00D61661">
      <w:pPr>
        <w:widowControl/>
        <w:autoSpaceDE/>
        <w:autoSpaceDN/>
        <w:adjustRightInd/>
        <w:spacing w:after="200" w:line="276" w:lineRule="auto"/>
        <w:contextualSpacing/>
        <w:jc w:val="both"/>
        <w:rPr>
          <w:rFonts w:eastAsiaTheme="minorHAnsi"/>
          <w:sz w:val="24"/>
          <w:szCs w:val="24"/>
          <w:lang w:eastAsia="en-US"/>
        </w:rPr>
      </w:pPr>
    </w:p>
    <w:p w:rsidR="00D61661" w:rsidRPr="00366594" w:rsidRDefault="00917E15" w:rsidP="00D61661">
      <w:pPr>
        <w:widowControl/>
        <w:autoSpaceDE/>
        <w:autoSpaceDN/>
        <w:adjustRightInd/>
        <w:spacing w:after="200" w:line="276" w:lineRule="auto"/>
        <w:contextualSpacing/>
        <w:jc w:val="both"/>
        <w:rPr>
          <w:rFonts w:eastAsiaTheme="minorHAnsi"/>
          <w:sz w:val="24"/>
          <w:szCs w:val="24"/>
          <w:lang w:eastAsia="en-US"/>
        </w:rPr>
      </w:pPr>
      <w:r>
        <w:rPr>
          <w:rFonts w:eastAsiaTheme="minorHAnsi"/>
          <w:sz w:val="24"/>
          <w:szCs w:val="24"/>
          <w:lang w:eastAsia="en-US"/>
        </w:rPr>
        <w:t>Üdvözlettel</w:t>
      </w:r>
      <w:r w:rsidR="00D61661">
        <w:rPr>
          <w:rFonts w:eastAsiaTheme="minorHAnsi"/>
          <w:sz w:val="24"/>
          <w:szCs w:val="24"/>
          <w:lang w:eastAsia="en-US"/>
        </w:rPr>
        <w:t>,</w:t>
      </w:r>
    </w:p>
    <w:p w:rsidR="00A04FAB" w:rsidRDefault="00A04FAB"/>
    <w:sectPr w:rsidR="00A04FAB" w:rsidSect="005A14F6">
      <w:footerReference w:type="default" r:id="rId6"/>
      <w:footerReference w:type="first" r:id="rId7"/>
      <w:pgSz w:w="11906" w:h="16838"/>
      <w:pgMar w:top="1418" w:right="1417" w:bottom="1417" w:left="1417" w:header="0"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661" w:rsidRDefault="00D61661" w:rsidP="00D61661">
      <w:r>
        <w:separator/>
      </w:r>
    </w:p>
  </w:endnote>
  <w:endnote w:type="continuationSeparator" w:id="0">
    <w:p w:rsidR="00D61661" w:rsidRDefault="00D61661" w:rsidP="00D6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477364"/>
      <w:docPartObj>
        <w:docPartGallery w:val="Page Numbers (Bottom of Page)"/>
        <w:docPartUnique/>
      </w:docPartObj>
    </w:sdtPr>
    <w:sdtEndPr/>
    <w:sdtContent>
      <w:p w:rsidR="005A14F6" w:rsidRDefault="00917E15">
        <w:pPr>
          <w:pStyle w:val="llb"/>
          <w:jc w:val="center"/>
        </w:pPr>
        <w:r>
          <w:fldChar w:fldCharType="begin"/>
        </w:r>
        <w:r>
          <w:instrText>PAGE   \* MERGEFORMAT</w:instrText>
        </w:r>
        <w:r>
          <w:fldChar w:fldCharType="separate"/>
        </w:r>
        <w:r>
          <w:rPr>
            <w:noProof/>
          </w:rPr>
          <w:t>2</w:t>
        </w:r>
        <w:r>
          <w:fldChar w:fldCharType="end"/>
        </w:r>
      </w:p>
    </w:sdtContent>
  </w:sdt>
  <w:p w:rsidR="00926EEA" w:rsidRDefault="00917E1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4F6" w:rsidRPr="00926EEA" w:rsidRDefault="00917E15" w:rsidP="005A14F6">
    <w:pPr>
      <w:pStyle w:val="llb"/>
      <w:jc w:val="center"/>
      <w:rPr>
        <w:rFonts w:ascii="Times New Roman" w:hAnsi="Times New Roman" w:cs="Times New Roman"/>
        <w:color w:val="7F7F7F"/>
        <w:sz w:val="20"/>
      </w:rPr>
    </w:pPr>
    <w:r w:rsidRPr="00926EEA">
      <w:rPr>
        <w:rFonts w:ascii="Times New Roman" w:hAnsi="Times New Roman" w:cs="Times New Roman"/>
        <w:color w:val="7F7F7F"/>
        <w:sz w:val="20"/>
      </w:rPr>
      <w:t>Cím: 105</w:t>
    </w:r>
    <w:r>
      <w:rPr>
        <w:rFonts w:ascii="Times New Roman" w:hAnsi="Times New Roman" w:cs="Times New Roman"/>
        <w:color w:val="7F7F7F"/>
        <w:sz w:val="20"/>
      </w:rPr>
      <w:t>5</w:t>
    </w:r>
    <w:r w:rsidRPr="00926EEA">
      <w:rPr>
        <w:rFonts w:ascii="Times New Roman" w:hAnsi="Times New Roman" w:cs="Times New Roman"/>
        <w:color w:val="7F7F7F"/>
        <w:sz w:val="20"/>
      </w:rPr>
      <w:t xml:space="preserve"> Budapest</w:t>
    </w:r>
    <w:r>
      <w:rPr>
        <w:rFonts w:ascii="Times New Roman" w:hAnsi="Times New Roman" w:cs="Times New Roman"/>
        <w:color w:val="7F7F7F"/>
        <w:sz w:val="20"/>
      </w:rPr>
      <w:t>,</w:t>
    </w:r>
    <w:r w:rsidRPr="00926EEA">
      <w:rPr>
        <w:rFonts w:ascii="Times New Roman" w:hAnsi="Times New Roman" w:cs="Times New Roman"/>
        <w:color w:val="7F7F7F"/>
        <w:sz w:val="20"/>
      </w:rPr>
      <w:t xml:space="preserve"> Szalay ut</w:t>
    </w:r>
    <w:r>
      <w:rPr>
        <w:rFonts w:ascii="Times New Roman" w:hAnsi="Times New Roman" w:cs="Times New Roman"/>
        <w:color w:val="7F7F7F"/>
        <w:sz w:val="20"/>
      </w:rPr>
      <w:t xml:space="preserve">ca 10-14.  •   Levelezési cím: </w:t>
    </w:r>
    <w:r w:rsidRPr="00A95512">
      <w:rPr>
        <w:rFonts w:ascii="Times New Roman" w:hAnsi="Times New Roman" w:cs="Times New Roman"/>
        <w:color w:val="7F7F7F"/>
        <w:sz w:val="20"/>
      </w:rPr>
      <w:t>1363 Budapest, Pf. 19.</w:t>
    </w:r>
    <w:r>
      <w:rPr>
        <w:rFonts w:ascii="Times New Roman" w:hAnsi="Times New Roman" w:cs="Times New Roman"/>
        <w:color w:val="7F7F7F"/>
        <w:sz w:val="20"/>
      </w:rPr>
      <w:t xml:space="preserve"> </w:t>
    </w:r>
  </w:p>
  <w:p w:rsidR="005A14F6" w:rsidRPr="00926EEA" w:rsidRDefault="00917E15" w:rsidP="005A14F6">
    <w:pPr>
      <w:pStyle w:val="llb"/>
      <w:jc w:val="center"/>
      <w:rPr>
        <w:rFonts w:ascii="Times New Roman" w:hAnsi="Times New Roman" w:cs="Times New Roman"/>
      </w:rPr>
    </w:pPr>
    <w:r>
      <w:rPr>
        <w:rFonts w:ascii="Times New Roman" w:hAnsi="Times New Roman" w:cs="Times New Roman"/>
        <w:color w:val="7F7F7F"/>
        <w:sz w:val="20"/>
      </w:rPr>
      <w:t xml:space="preserve">Tel: + 36 1 374 2157 • </w:t>
    </w:r>
    <w:r w:rsidRPr="00926EEA">
      <w:rPr>
        <w:rFonts w:ascii="Times New Roman" w:hAnsi="Times New Roman" w:cs="Times New Roman"/>
        <w:color w:val="7F7F7F"/>
        <w:sz w:val="20"/>
      </w:rPr>
      <w:t xml:space="preserve">E-mail: </w:t>
    </w:r>
    <w:r>
      <w:rPr>
        <w:rFonts w:ascii="Times New Roman" w:hAnsi="Times New Roman" w:cs="Times New Roman"/>
        <w:color w:val="7F7F7F"/>
        <w:sz w:val="20"/>
      </w:rPr>
      <w:t>igazolvany@oh.gov.hu</w:t>
    </w:r>
  </w:p>
  <w:p w:rsidR="005A14F6" w:rsidRDefault="00917E1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661" w:rsidRDefault="00D61661" w:rsidP="00D61661">
      <w:r>
        <w:separator/>
      </w:r>
    </w:p>
  </w:footnote>
  <w:footnote w:type="continuationSeparator" w:id="0">
    <w:p w:rsidR="00D61661" w:rsidRDefault="00D61661" w:rsidP="00D61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61"/>
    <w:rsid w:val="00917E15"/>
    <w:rsid w:val="00A04FAB"/>
    <w:rsid w:val="00D616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D407"/>
  <w15:chartTrackingRefBased/>
  <w15:docId w15:val="{356834F5-E73E-4629-AECD-5978DC69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61661"/>
    <w:pPr>
      <w:widowControl w:val="0"/>
      <w:autoSpaceDE w:val="0"/>
      <w:autoSpaceDN w:val="0"/>
      <w:adjustRightInd w:val="0"/>
      <w:spacing w:after="0" w:line="240" w:lineRule="auto"/>
    </w:pPr>
    <w:rPr>
      <w:rFonts w:ascii="Times New Roman" w:eastAsiaTheme="minorEastAsia"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61661"/>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D61661"/>
  </w:style>
  <w:style w:type="paragraph" w:styleId="llb">
    <w:name w:val="footer"/>
    <w:basedOn w:val="Norml"/>
    <w:link w:val="llbChar"/>
    <w:uiPriority w:val="99"/>
    <w:unhideWhenUsed/>
    <w:rsid w:val="00D61661"/>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D6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1196</Characters>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2023-08-24T07:24:00Z</dcterms:created>
  <dcterms:modified xsi:type="dcterms:W3CDTF">2023-08-24T07:27:00Z</dcterms:modified>
</cp:coreProperties>
</file>